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C" w:rsidRDefault="00D8298C" w:rsidP="00D8298C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rPr>
          <w:rStyle w:val="a4"/>
        </w:rPr>
        <w:t>Положение</w:t>
      </w:r>
      <w:r w:rsidRPr="00D8298C">
        <w:t xml:space="preserve"> </w:t>
      </w:r>
      <w:r w:rsidRPr="00D8298C">
        <w:rPr>
          <w:rStyle w:val="a4"/>
        </w:rPr>
        <w:t>о Детском общественном совете при Уполномоченном</w:t>
      </w:r>
      <w:r w:rsidRPr="00D8298C">
        <w:t xml:space="preserve"> </w:t>
      </w:r>
      <w:r w:rsidRPr="00D8298C">
        <w:rPr>
          <w:rStyle w:val="a4"/>
        </w:rPr>
        <w:t xml:space="preserve">по правам ребенка в Пермском крае 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         I. Общие положения</w:t>
      </w:r>
    </w:p>
    <w:p w:rsidR="00D8298C" w:rsidRDefault="00D8298C" w:rsidP="00D8298C">
      <w:pPr>
        <w:pStyle w:val="a3"/>
        <w:numPr>
          <w:ilvl w:val="1"/>
          <w:numId w:val="2"/>
        </w:numPr>
        <w:spacing w:before="0" w:beforeAutospacing="0" w:after="0" w:afterAutospacing="0"/>
      </w:pPr>
      <w:r w:rsidRPr="00D8298C">
        <w:t>Детский общественный совет при Уполномоченном по правам ребенка в  </w:t>
      </w:r>
      <w:r>
        <w:t xml:space="preserve">Пермском крае </w:t>
      </w:r>
      <w:r w:rsidRPr="00D8298C">
        <w:t xml:space="preserve">(далее – Совет) создается в целях развития </w:t>
      </w:r>
      <w:r>
        <w:t xml:space="preserve">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– Уполномоченный по правам ребенка) </w:t>
      </w:r>
    </w:p>
    <w:p w:rsidR="00D8298C" w:rsidRDefault="00D8298C" w:rsidP="00D8298C">
      <w:pPr>
        <w:pStyle w:val="a3"/>
        <w:spacing w:before="0" w:beforeAutospacing="0" w:after="0" w:afterAutospacing="0"/>
      </w:pPr>
    </w:p>
    <w:p w:rsidR="00D8298C" w:rsidRPr="00D8298C" w:rsidRDefault="00D8298C" w:rsidP="00D8298C">
      <w:pPr>
        <w:pStyle w:val="a3"/>
        <w:spacing w:before="0" w:beforeAutospacing="0" w:after="0" w:afterAutospacing="0"/>
      </w:pPr>
      <w:r w:rsidRPr="00D8298C">
        <w:t>детского общественного движения в Кировской области, а также обеспечения взаимодействия Уполномоченного по правам ребенка в Кировской области (далее – Уполномоченный) с детскими общественными объединениями региона в области защиты прав, свобод и законных интересов детей, выработки предложений по совершенствованию данной деятельности, организации просветительской работы по вопросам прав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1.2. Совет действует как совещательный, коллегиальный орган, который совместно с детьми и при их участии осуществляет координацию вопросов, затрагивающих права, свободы и законные интересы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1.3. В своей работе Совет руководствуется Конвенцией ООН о правах ребенка, Конституцией Российской Федерации, законодательством Российской Федерации, Кировской области, а также настоящим Положением.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1.4. Совет осуществляет свою деятельность на общественных началах.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1.5.  Решения, выработанные на заседаниях Совета, носят для органов исполнительной власти, органов местного самоуправления Кировской области рекомендательный характер.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II. Цели и задачи деятельности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2.1 Основными целями и задачами Совета являются: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разработка,  продвижение и реализация механизмов участия детей  в процессах  принятия  решений,  затрагивающих  их интересы на региональном и местном уровне;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содействие формированию активной гражданской позиции у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повышение правовой грамотности и культуры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 xml:space="preserve">- распространение опыта участия детей в деятельности детских </w:t>
      </w:r>
      <w:proofErr w:type="spellStart"/>
      <w:r w:rsidRPr="00D8298C">
        <w:t>омбудсманов</w:t>
      </w:r>
      <w:proofErr w:type="spellEnd"/>
      <w:r w:rsidRPr="00D8298C">
        <w:t xml:space="preserve"> на регионы, муниципальные образования и учреждения для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продвижение принципов Конвенц</w:t>
      </w:r>
      <w:proofErr w:type="gramStart"/>
      <w:r w:rsidRPr="00D8298C">
        <w:t>ии ОО</w:t>
      </w:r>
      <w:proofErr w:type="gramEnd"/>
      <w:r w:rsidRPr="00D8298C">
        <w:t>Н о правах ребенка и знаний о правах детей на детско-родительскую и педагогическую аудиторию;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-создание условий практической реализации прав детей свободно</w:t>
      </w:r>
      <w:r w:rsidRPr="00D8298C">
        <w:br/>
        <w:t>выражать собственные взгляды по всем вопросам, затрагивающим их интересы;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принятие решений с участием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III. Функции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3.1. На Совет возлагаются следующие функции: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подготовка предложений о приоритетных направлениях деятельности на территории Кировской области детских общественных объединений в области обеспечения прав, свобод и законных интересов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участие в разработке предложений по совершенствованию деятельности детских общественных объединений по вопросам правового просвещения;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подготовка предложений по взаимодействию различных институтов гражданского общества и координация их деятельности в сфере защиты прав, свобод и законных интересов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lastRenderedPageBreak/>
        <w:t>- участие детских общественных объединений в организации и проведении семинаров, конференций, симпозиумов по вопросам защиты прав, свобод и законных интересов детей;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участие в рассмотрении иных вопросов, относящихся к обеспечению прав, свобод и законных интересов детей: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правовое информирование;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реализация права детей быть услышанными;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организации обмена информацией и диалога между детьми и Уполномоченным.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IV. Полномочия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 Совет обладает следующими полномочиями: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4.1.1. Принимать решения рекомендательного характера по вопросам защиты прав, свобод и законных интересов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4.1.2. Вносить предложения Уполномоченному по вопросам, требующим наилучшего обеспечения прав, свобод и законных интересов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4.1.3. Делегировать своих представителей для участия в конференциях, семинарах, комиссиях по вопросам защиты прав, свобод и законных интересов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4.1.4.  Приглашать на свои заседания экспертов, специалистов по правовым вопросам, детей разных возрастных категорий для выслушивания их мнения, позиции и рекомендаций по вопросам защиты прав, свобод и законных интересов детей.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4.1.5.   Создавать комиссии или рабочие группы из членов Совета, дублеров членов Совета, экспертов, консультантов по основным направлениям деятельности.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4.1.6. Взаимодействовать с детскими общественными объединениями Кировской области.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V. Порядок назначения и прекращения полномочий членов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5.1. Членами Совета могут быть дети в возрасте от 14 до 18 лет.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5.2. Назначение членов Совета осуществляется на основании приказа Уполномоченного по рекомендации органов местного самоуправления  Кировской области либо по предложению детских общественных организаций Кировской области.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5.3. Уполномоченный имеет право принять решение о включении в Совет ребенка, не состоящего в каком-либо общественном объединении, либо не имеющего соответствующих рекомендаций, но заявившего о своём желании  действовать в области защиты прав, свобод и законных интересов детей, и выступившего с конкретными предложениями по совершенствованию данной деятельности.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5.4. Кандидат на должность члена Совета представляет на имя Уполномоченного следующие документы: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заявление о включении в состав Совета;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рекомендацию общественного объединения, в котором состоит и осуществляет свою деятельность кандидат;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анкету (приложение № 1 к настоящему Положению);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две фотографии размером 3х4.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5.5. После назначения члена Совета его личное дело хранится в Аппарате Уполномоченного и возвращается по истечении срока его полномочий по первому же требованию.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5.6. Срок полномочий Совета ограничивается сроком полномочий Уполномоченного.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5.7. Полномочия члена Совета прекращаются досрочно в случае: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письменного заявления о сложении своих полномочий;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выезда за пределы Кировской области на постоянное место жительства;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отзыва общественного объединения;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многократного непосещения заседаний Совета, с уведомлением об этом руководителя общественного объединения;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иных случаях, предусмотренных федеральным законодательством и нормативными правовыми актами Кировской области.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VI. Порядок формирования и состав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6.1. Совет создается, реорганизуется и ликвидируется приказом Уполномоченного.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6.2. Совет состоит из Председателя Совета, ответственного секретаря Совета и членов Совета.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6.3. В состав Совета также могут входить дублеры членов Совета.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6.4. Председатель Совета избирается из его членов простым большинством голосов. Срок полномочий Председателя Совета определяется в один год.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6.5. В случае равного разделения голосов за кандидатов в Председатели Совета окончательное решение по утверждению кандидатуры Председателя Совета принимается Уполномоченным.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6.6. Ответственным секретарем Совета назначается специалист, имеющий опыт работы в сфере молодёжной политики Кировской области на срок, не превышающий полномочий Председателя Совета.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6.7. Выполнение обязанностей Председателя Совета, ответственного секретаря Совета и членов Совета осуществляется на общественных началах.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VII. Организация работы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7.1. Руководство деятельностью Совета осуществляет его Председатель.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7.2. Совет осуществляет свою деятельность в соответствии с планами работы, утвержденными Председателем Совета.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7.3. Заседание Совета проводит Председатель Совета, а в его отсутствие Ответственный секретарь.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7.4. Заседания Совета проводятся по мере необходимости.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7.5. Заседания Совета считаются правомочными, если на  них присутствует более половины его членов.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7.6. Член Совета, по объективным причинам не имеющий возможности принять участие в работе очередного заседания, имеет право по согласованию с руководителем общественного объединения представить кандидатуру участника заседания Совета с правом голоса, но в срок не позднее трёх дней с момента уведомления о проведении заседания.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7.7. Решения Совета принимаются простым большинством голосов, оформляются протоколами, которые подписываются Председателем или ответственным секретарём, председательствующим на заседании.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7.8. Организационно-техническое обеспечение деятельности Совета осуществляет Аппарат Уполномоченного.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 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VIII. Права членов Совета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8.1. Член Совета имеет право: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принимать участие в заседании Совета;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обращаться к Председателю Совета по вопросам, входящим в компетенцию Совета;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в случае несогласия с принятыми решениями Совета изложить в письменном виде свое мнение, которое подлежит обязательному приобщению к протоколу заседания Совета;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создавать и осуществлять деятельность в составах рабочих групп, по различным вопросам деятельности Уполномоченного с целью выработки конструктивного решения;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по приглашению Уполномоченного принимать участие в различных мероприятиях, проводимых Уполномоченным в качестве членов Совета – представителей общественных объединений;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высказывать свою точку зрения о деятельности Совета, не расходящуюся с официальной версией Уполномоченного;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- осуществлять рабочие контакты с должностными лицами Аппарата Уполномоченного.</w:t>
      </w:r>
    </w:p>
    <w:p w:rsidR="00D8298C" w:rsidRPr="00D8298C" w:rsidRDefault="00D8298C" w:rsidP="00D8298C">
      <w:pPr>
        <w:pStyle w:val="a3"/>
        <w:spacing w:before="0" w:beforeAutospacing="0" w:after="0" w:afterAutospacing="0"/>
        <w:ind w:firstLine="709"/>
      </w:pPr>
      <w:r w:rsidRPr="00D8298C">
        <w:t>8.2. Члены Совета в рамках своей общественной деятельности не подотчётны Уполномоченному и независимы при принятии решений на заседаниях Совета.</w:t>
      </w:r>
    </w:p>
    <w:p w:rsidR="00D85075" w:rsidRPr="00D8298C" w:rsidRDefault="00D8298C" w:rsidP="00D82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298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5075" w:rsidRPr="00D8298C" w:rsidSect="00D8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4F"/>
    <w:multiLevelType w:val="multilevel"/>
    <w:tmpl w:val="1FFEB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45510A"/>
    <w:multiLevelType w:val="multilevel"/>
    <w:tmpl w:val="038C8E02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1" w:hanging="11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savePreviewPicture/>
  <w:compat/>
  <w:rsids>
    <w:rsidRoot w:val="00D8298C"/>
    <w:rsid w:val="00206D3B"/>
    <w:rsid w:val="00483B97"/>
    <w:rsid w:val="0053587A"/>
    <w:rsid w:val="009021DA"/>
    <w:rsid w:val="00A13BDA"/>
    <w:rsid w:val="00D8298C"/>
    <w:rsid w:val="00D8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pankova</cp:lastModifiedBy>
  <cp:revision>1</cp:revision>
  <dcterms:created xsi:type="dcterms:W3CDTF">2018-07-11T06:43:00Z</dcterms:created>
  <dcterms:modified xsi:type="dcterms:W3CDTF">2018-07-11T06:59:00Z</dcterms:modified>
</cp:coreProperties>
</file>